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Version Date:</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Principal Investigator(s):</w:t>
      </w:r>
    </w:p>
    <w:p w:rsidR="00000000" w:rsidDel="00000000" w:rsidP="00000000" w:rsidRDefault="00000000" w:rsidRPr="00000000" w14:paraId="00000003">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Study Description:</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Citation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Alphabetical listing of interest groups</w:t>
      </w:r>
      <w:r w:rsidDel="00000000" w:rsidR="00000000" w:rsidRPr="00000000">
        <w:rPr>
          <w:rFonts w:ascii="Times New Roman" w:cs="Times New Roman" w:eastAsia="Times New Roman" w:hAnsi="Times New Roman"/>
          <w:rtl w:val="0"/>
        </w:rPr>
        <w:t xml:space="preserve">. OpenSecrets. (n.d.). </w:t>
      </w:r>
      <w:hyperlink r:id="rId7">
        <w:r w:rsidDel="00000000" w:rsidR="00000000" w:rsidRPr="00000000">
          <w:rPr>
            <w:rFonts w:ascii="Times New Roman" w:cs="Times New Roman" w:eastAsia="Times New Roman" w:hAnsi="Times New Roman"/>
            <w:color w:val="1155cc"/>
            <w:u w:val="single"/>
            <w:rtl w:val="0"/>
          </w:rPr>
          <w:t xml:space="preserve">https://www.opensecrets.org/industries/alphalist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 </w:t>
      </w:r>
      <w:r w:rsidDel="00000000" w:rsidR="00000000" w:rsidRPr="00000000">
        <w:rPr>
          <w:rFonts w:ascii="Times New Roman" w:cs="Times New Roman" w:eastAsia="Times New Roman" w:hAnsi="Times New Roman"/>
          <w:rtl w:val="0"/>
        </w:rPr>
        <w:t xml:space="preserve">This data is a compiled overview of campaign contribution data by OpenSecrets for the 2023-2024 election cycle in the United States. This includes contributions from individuals associated with organizations and companies, including those made through political action committees. Data is collected by analyzing donor information (name, address, employer/occupation, contribution amount, and date received) as disclosed to the Federal Election Commission. Contributors are categorized by industry/interest groups. Generic ideological codes such as "Liberal" or "Republican" are selectively applied, with attention given to the determination of donors' employers or industries. </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Scope: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 period:</w:t>
      </w:r>
      <w:r w:rsidDel="00000000" w:rsidR="00000000" w:rsidRPr="00000000">
        <w:rPr>
          <w:rFonts w:ascii="Times New Roman" w:cs="Times New Roman" w:eastAsia="Times New Roman" w:hAnsi="Times New Roman"/>
          <w:rtl w:val="0"/>
        </w:rPr>
        <w:t xml:space="preserve"> 2023-2024 election cycle</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Country</w:t>
      </w:r>
      <w:r w:rsidDel="00000000" w:rsidR="00000000" w:rsidRPr="00000000">
        <w:rPr>
          <w:rFonts w:ascii="Times New Roman" w:cs="Times New Roman" w:eastAsia="Times New Roman" w:hAnsi="Times New Roman"/>
          <w:rtl w:val="0"/>
        </w:rPr>
        <w:t xml:space="preserve">: United States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Geographic Coverage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Geographic Unit:</w:t>
      </w:r>
      <w:r w:rsidDel="00000000" w:rsidR="00000000" w:rsidRPr="00000000">
        <w:rPr>
          <w:rFonts w:ascii="Times New Roman" w:cs="Times New Roman" w:eastAsia="Times New Roman" w:hAnsi="Times New Roman"/>
          <w:rtl w:val="0"/>
        </w:rPr>
        <w:t xml:space="preserve"> Industry</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Unit of Analysis:</w:t>
      </w:r>
      <w:r w:rsidDel="00000000" w:rsidR="00000000" w:rsidRPr="00000000">
        <w:rPr>
          <w:rFonts w:ascii="Times New Roman" w:cs="Times New Roman" w:eastAsia="Times New Roman" w:hAnsi="Times New Roman"/>
          <w:rtl w:val="0"/>
        </w:rPr>
        <w:t xml:space="preserve"> Organization/company</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Universe:</w:t>
      </w:r>
      <w:r w:rsidDel="00000000" w:rsidR="00000000" w:rsidRPr="00000000">
        <w:rPr>
          <w:rFonts w:ascii="Times New Roman" w:cs="Times New Roman" w:eastAsia="Times New Roman" w:hAnsi="Times New Roman"/>
          <w:rtl w:val="0"/>
        </w:rPr>
        <w:t xml:space="preserve"> Donors to political groups/candidates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Kind of data: </w:t>
      </w:r>
      <w:r w:rsidDel="00000000" w:rsidR="00000000" w:rsidRPr="00000000">
        <w:rPr>
          <w:rFonts w:ascii="Times New Roman" w:cs="Times New Roman" w:eastAsia="Times New Roman" w:hAnsi="Times New Roman"/>
          <w:rtl w:val="0"/>
        </w:rPr>
        <w:t xml:space="preserve">Aggregate data</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Data Access:</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Dataset Availability</w:t>
      </w:r>
      <w:r w:rsidDel="00000000" w:rsidR="00000000" w:rsidRPr="00000000">
        <w:rPr>
          <w:rFonts w:ascii="Times New Roman" w:cs="Times New Roman" w:eastAsia="Times New Roman" w:hAnsi="Times New Roman"/>
          <w:rtl w:val="0"/>
        </w:rPr>
        <w:t xml:space="preserve">: The intent is to make the data publicly available on a website. </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Use Statement:</w:t>
      </w:r>
      <w:r w:rsidDel="00000000" w:rsidR="00000000" w:rsidRPr="00000000">
        <w:rPr>
          <w:rFonts w:ascii="Times New Roman" w:cs="Times New Roman" w:eastAsia="Times New Roman" w:hAnsi="Times New Roman"/>
          <w:rtl w:val="0"/>
        </w:rPr>
        <w:t xml:space="preserve"> Any use of the data requires crediting OpenSecrets. If using for commercial purposes, such as textbooks, contact OpenSecrets at info@opensecrets.org.</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Potential Analyses:</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 correlation between industry and political lean?</w:t>
      </w:r>
    </w:p>
    <w:p w:rsidR="00000000" w:rsidDel="00000000" w:rsidP="00000000" w:rsidRDefault="00000000" w:rsidRPr="00000000" w14:paraId="00000018">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data exists on OpenSecrets for every election cycle since 1990. Is there change in support of political parties from interest groups over time?</w:t>
      </w:r>
      <w:r w:rsidDel="00000000" w:rsidR="00000000" w:rsidRPr="00000000">
        <w:rPr>
          <w:rtl w:val="0"/>
        </w:rPr>
      </w:r>
    </w:p>
    <w:p w:rsidR="00000000" w:rsidDel="00000000" w:rsidP="00000000" w:rsidRDefault="00000000" w:rsidRPr="00000000" w14:paraId="00000019">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Could webscrape older election cycles</w:t>
      </w:r>
      <w:r w:rsidDel="00000000" w:rsidR="00000000" w:rsidRPr="00000000">
        <w:rPr>
          <w:rtl w:val="0"/>
        </w:rPr>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Could make visualizations of this change</w:t>
      </w:r>
      <w:r w:rsidDel="00000000" w:rsidR="00000000" w:rsidRPr="00000000">
        <w:rPr>
          <w:rtl w:val="0"/>
        </w:rPr>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Variables involved: industry, to_dems, to_repubs, or to_liberal_groups, to_conservative_groups, to_nonpartisan_groups</w:t>
      </w:r>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Investigate the impact of major donors and their contributions on the overall funding landscape.</w:t>
      </w:r>
      <w:r w:rsidDel="00000000" w:rsidR="00000000" w:rsidRPr="00000000">
        <w:rPr>
          <w:rtl w:val="0"/>
        </w:rPr>
      </w:r>
    </w:p>
    <w:p w:rsidR="00000000" w:rsidDel="00000000" w:rsidP="00000000" w:rsidRDefault="00000000" w:rsidRPr="00000000" w14:paraId="0000001D">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Variables involved: contributor, total</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Which industries are the biggest contributors to political campaigns?</w:t>
      </w:r>
      <w:r w:rsidDel="00000000" w:rsidR="00000000" w:rsidRPr="00000000">
        <w:rPr>
          <w:rtl w:val="0"/>
        </w:rPr>
      </w:r>
    </w:p>
    <w:p w:rsidR="00000000" w:rsidDel="00000000" w:rsidP="00000000" w:rsidRDefault="00000000" w:rsidRPr="00000000" w14:paraId="0000001F">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Variables involved: industry, total, to_dems, to_repubs</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Are there spikes or dips over the years in donations to political campaigns?</w:t>
      </w:r>
      <w:r w:rsidDel="00000000" w:rsidR="00000000" w:rsidRPr="00000000">
        <w:rPr>
          <w:rtl w:val="0"/>
        </w:rPr>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Variables involved: contributor, industry, total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ensecrets.org/industries/alph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FSHCHdLhGU79xwkLIcQK3RbwxQ==">CgMxLjA4AHIhMWZBem1ib2JTX2t4VHpHdG9PR1lWNFQ0cnRoWkdIa29O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